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98" w:rsidRDefault="00C86C98" w:rsidP="00C86C98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Алгоритм диагностики и лечения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хр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ецидивирующих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кератитов</w:t>
      </w:r>
    </w:p>
    <w:p w:rsidR="00C86C98" w:rsidRDefault="00C86C98" w:rsidP="00C86C98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 фоне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блефароконъюнктивитов</w:t>
      </w:r>
      <w:proofErr w:type="spellEnd"/>
      <w:r w:rsidR="001C6690">
        <w:rPr>
          <w:rFonts w:ascii="Times New Roman" w:eastAsia="Times New Roman" w:hAnsi="Times New Roman"/>
          <w:color w:val="000000"/>
          <w:sz w:val="28"/>
          <w:szCs w:val="28"/>
        </w:rPr>
        <w:t xml:space="preserve"> у детей</w:t>
      </w:r>
    </w:p>
    <w:p w:rsidR="00C86C98" w:rsidRDefault="00C86C98" w:rsidP="00C86C98">
      <w:pPr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6C98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бщий анализ крови</w:t>
      </w: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, с акцентом на количество эозинофилов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</w:p>
    <w:p w:rsidR="00C86C98" w:rsidRPr="00C86C98" w:rsidRDefault="00C86C98" w:rsidP="00C9489F">
      <w:pPr>
        <w:spacing w:line="36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C86C98">
        <w:rPr>
          <w:rFonts w:ascii="Times New Roman" w:eastAsia="Times New Roman" w:hAnsi="Times New Roman"/>
          <w:color w:val="000000"/>
          <w:sz w:val="28"/>
          <w:szCs w:val="28"/>
        </w:rPr>
        <w:t>По показаниям – сахар крови.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Обследование на гельминты, лямблии.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При необходимости – системное лечение совместно с инфекционистом, противопаразитарная терапия.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Выявление и санация хронических очагов инфекции. Гигиена.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Коррекция диеты, стол №5.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Коррекция работы кишечника. Профилактика запоров: нормализация водно-питьевой нагрузки, </w:t>
      </w:r>
      <w:proofErr w:type="gramStart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кисло-молочные</w:t>
      </w:r>
      <w:proofErr w:type="gramEnd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продукты (без сахара) с целью нормализации микрофлоры.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При необходимости – консультация гастроэнтеролога, УЗИ желчных путей, печени.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Медикаментозная терапия, включающая инстилляции антибиотиков </w:t>
      </w:r>
      <w:proofErr w:type="spellStart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фторхинолонового</w:t>
      </w:r>
      <w:proofErr w:type="spellEnd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ряда и мазевые формы, комбинированные с кортикостероидами. При нарушении целостности эпителия роговицы, кератитах – мазевые формы с кортикостероидами – только на кожу век, наружно!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Слезозаместительная</w:t>
      </w:r>
      <w:proofErr w:type="spellEnd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терапия в течение 1 месяца после купирования признаков </w:t>
      </w:r>
      <w:proofErr w:type="spellStart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блефароконьюнктивита</w:t>
      </w:r>
      <w:proofErr w:type="spellEnd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, кератита</w:t>
      </w:r>
      <w:r w:rsidR="001C6690">
        <w:rPr>
          <w:rFonts w:ascii="Times New Roman" w:eastAsia="Times New Roman" w:hAnsi="Times New Roman"/>
          <w:color w:val="000000"/>
          <w:sz w:val="28"/>
          <w:szCs w:val="28"/>
        </w:rPr>
        <w:t xml:space="preserve"> (после клинического выздоровления)</w:t>
      </w: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Коррекция рефракционных нарушений (привычка щуриться приводит к застою в </w:t>
      </w:r>
      <w:proofErr w:type="spellStart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>мейбомиевых</w:t>
      </w:r>
      <w:proofErr w:type="spellEnd"/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железах, фактор развития хронических блефаритов).</w:t>
      </w:r>
    </w:p>
    <w:p w:rsidR="00C86C98" w:rsidRPr="003956F9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Вне обострения, при необходимости массажа век, применять самомассаж. 1-2 минуты </w:t>
      </w:r>
      <w:r w:rsidRPr="003956F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теплыми</w:t>
      </w: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пальцами массир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овать</w:t>
      </w: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поверхность век по направлению от периферии век к глазной щели.</w:t>
      </w:r>
      <w:r w:rsidRPr="003956F9">
        <w:rPr>
          <w:rFonts w:ascii="Times New Roman" w:eastAsia="Times New Roman" w:hAnsi="Times New Roman"/>
          <w:color w:val="000000"/>
          <w:sz w:val="28"/>
          <w:szCs w:val="28"/>
          <w:u w:val="single"/>
        </w:rPr>
        <w:t xml:space="preserve"> </w:t>
      </w:r>
    </w:p>
    <w:p w:rsidR="00FA7E12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956F9">
        <w:rPr>
          <w:rFonts w:ascii="Times New Roman" w:eastAsia="Times New Roman" w:hAnsi="Times New Roman"/>
          <w:color w:val="000000"/>
          <w:sz w:val="28"/>
          <w:szCs w:val="28"/>
        </w:rPr>
        <w:t xml:space="preserve"> Общеукрепляющие мероприятия, повышающие иммунитет: полноценное питание, физическая активность, свежий воздух, профилактика ОРВИ. </w:t>
      </w:r>
    </w:p>
    <w:p w:rsidR="00CB2A10" w:rsidRPr="00FA7E12" w:rsidRDefault="00C86C98" w:rsidP="00FA7E12">
      <w:pPr>
        <w:numPr>
          <w:ilvl w:val="0"/>
          <w:numId w:val="1"/>
        </w:numPr>
        <w:spacing w:line="360" w:lineRule="auto"/>
        <w:ind w:left="426" w:hanging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FA7E12">
        <w:rPr>
          <w:rFonts w:ascii="Times New Roman" w:eastAsia="Times New Roman" w:hAnsi="Times New Roman"/>
          <w:color w:val="000000"/>
          <w:sz w:val="28"/>
          <w:szCs w:val="28"/>
        </w:rPr>
        <w:t>Периокулярные</w:t>
      </w:r>
      <w:proofErr w:type="spellEnd"/>
      <w:r w:rsidRPr="00FA7E12">
        <w:rPr>
          <w:rFonts w:ascii="Times New Roman" w:eastAsia="Times New Roman" w:hAnsi="Times New Roman"/>
          <w:color w:val="000000"/>
          <w:sz w:val="28"/>
          <w:szCs w:val="28"/>
        </w:rPr>
        <w:t xml:space="preserve"> инъекции не требуются. При отсутствии других очагов инфекции (носоглотка, пазухи, </w:t>
      </w:r>
      <w:proofErr w:type="spellStart"/>
      <w:r w:rsidRPr="00FA7E12">
        <w:rPr>
          <w:rFonts w:ascii="Times New Roman" w:eastAsia="Times New Roman" w:hAnsi="Times New Roman"/>
          <w:color w:val="000000"/>
          <w:sz w:val="28"/>
          <w:szCs w:val="28"/>
        </w:rPr>
        <w:t>стрептодермия</w:t>
      </w:r>
      <w:proofErr w:type="spellEnd"/>
      <w:r w:rsidRPr="00FA7E12">
        <w:rPr>
          <w:rFonts w:ascii="Times New Roman" w:eastAsia="Times New Roman" w:hAnsi="Times New Roman"/>
          <w:color w:val="000000"/>
          <w:sz w:val="28"/>
          <w:szCs w:val="28"/>
        </w:rPr>
        <w:t>, фурункулез, т.д.) – системная антибактериальная терапия не показана.</w:t>
      </w:r>
    </w:p>
    <w:sectPr w:rsidR="00CB2A10" w:rsidRPr="00FA7E12" w:rsidSect="00C86C98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B51"/>
    <w:multiLevelType w:val="hybridMultilevel"/>
    <w:tmpl w:val="4AAACD36"/>
    <w:lvl w:ilvl="0" w:tplc="E8F8152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BC"/>
    <w:rsid w:val="001C6690"/>
    <w:rsid w:val="002C29F8"/>
    <w:rsid w:val="003436A4"/>
    <w:rsid w:val="00A13BBC"/>
    <w:rsid w:val="00C86C98"/>
    <w:rsid w:val="00C9489F"/>
    <w:rsid w:val="00FA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9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C9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2018-09-27T03:49:00Z</dcterms:created>
  <dcterms:modified xsi:type="dcterms:W3CDTF">2019-02-07T11:01:00Z</dcterms:modified>
</cp:coreProperties>
</file>